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4CB" w:rsidRPr="004544CB" w:rsidRDefault="004544CB" w:rsidP="004544CB">
      <w:pPr>
        <w:pStyle w:val="2"/>
        <w:ind w:firstLine="709"/>
        <w:contextualSpacing/>
        <w:jc w:val="both"/>
        <w:rPr>
          <w:sz w:val="28"/>
          <w:szCs w:val="28"/>
        </w:rPr>
      </w:pPr>
      <w:r w:rsidRPr="004544CB">
        <w:rPr>
          <w:sz w:val="28"/>
          <w:szCs w:val="28"/>
        </w:rPr>
        <w:t>Лекция 2</w:t>
      </w:r>
    </w:p>
    <w:p w:rsidR="004544CB" w:rsidRPr="004544CB" w:rsidRDefault="004544CB" w:rsidP="004544CB">
      <w:pPr>
        <w:pStyle w:val="2"/>
        <w:ind w:firstLine="709"/>
        <w:contextualSpacing/>
        <w:jc w:val="both"/>
        <w:rPr>
          <w:sz w:val="28"/>
          <w:szCs w:val="28"/>
        </w:rPr>
      </w:pPr>
      <w:r w:rsidRPr="004544CB">
        <w:rPr>
          <w:sz w:val="28"/>
          <w:szCs w:val="28"/>
        </w:rPr>
        <w:t>Автоматизированные системы </w:t>
      </w:r>
      <w:hyperlink r:id="rId6" w:history="1">
        <w:r w:rsidRPr="004544CB">
          <w:rPr>
            <w:rStyle w:val="a3"/>
            <w:rFonts w:eastAsiaTheme="majorEastAsia"/>
            <w:color w:val="auto"/>
            <w:sz w:val="28"/>
            <w:szCs w:val="28"/>
            <w:u w:val="none"/>
          </w:rPr>
          <w:t>управления</w:t>
        </w:r>
      </w:hyperlink>
      <w:r w:rsidRPr="004544CB">
        <w:rPr>
          <w:sz w:val="28"/>
          <w:szCs w:val="28"/>
        </w:rPr>
        <w:t> (АСУ)</w:t>
      </w:r>
    </w:p>
    <w:p w:rsidR="004544CB" w:rsidRPr="004544CB" w:rsidRDefault="004544CB" w:rsidP="004544CB">
      <w:pPr>
        <w:pStyle w:val="2"/>
        <w:ind w:firstLine="709"/>
        <w:contextualSpacing/>
        <w:jc w:val="both"/>
        <w:rPr>
          <w:sz w:val="28"/>
          <w:szCs w:val="28"/>
        </w:rPr>
      </w:pPr>
      <w:r w:rsidRPr="004544CB">
        <w:rPr>
          <w:sz w:val="28"/>
          <w:szCs w:val="28"/>
        </w:rPr>
        <w:t>2.1. Общие вопросы управления</w:t>
      </w:r>
    </w:p>
    <w:p w:rsidR="004544CB" w:rsidRPr="004544CB" w:rsidRDefault="004544CB" w:rsidP="004544CB">
      <w:pPr>
        <w:spacing w:line="240" w:lineRule="auto"/>
        <w:ind w:firstLine="709"/>
        <w:contextualSpacing/>
        <w:jc w:val="both"/>
        <w:rPr>
          <w:rStyle w:val="submenu-table"/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АСУ - сложная управляющая система, в которой совместно использованы возможности персонала управления, современной информационно-вычислительной техники, математических методов оптимального управления.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Управляющая часть этих систем представляет собой совокупность людей (персонала управления) и вычислительных машин. На основе рационального распределения между ними разнообразных управляющих функций стремятся наилучшим образом использовать возможности тех и других, достигнуть лучшего эффекта управляющей части в целом. Если в системах автоматического управления или регулирования все функции по управлению осуществляются без непосредственного участия человека с помощью специальных технических устройств (регуляторов), а в традиционных системах производственного или административного (организационного) управления они возлагаются на персонал, то решение задач управления совместно персоналом и техническими устройствами (ЭВМ) - первая характерная черта автоматизированных систем.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Подобное построение управляющей части системы связано с переходом от автоматизации управления отдельными параметрами ТП, агрегата или даже связанного управления рядом параметров процесса в одном агрегате к управлению значительно более сложными объектами – производственными комплексами, участками производства, предприятиями и т.п.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Такое построение управляющей части связано с переходом от решения сравнительно простых задач </w:t>
      </w:r>
      <w:proofErr w:type="gramStart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стабилизации заданных параметров технологических режимов работы агрегатов</w:t>
      </w:r>
      <w:proofErr w:type="gramEnd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или поиска допустимых планов работы производственных комплексов к решению значительно более трудных задач оптимизации работы агрегатов, производственных комплексов, сложных социально-экономических систем.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При современном уровне развития техники управления взаимодействие персонала и технических устройств в АСУ оказывается наиболее плодотворным, т.к. управление только персоналом недостаточно эффективно, управление только ЭВМ невозможно. Конкретное распределение в АСУ функций между ЭВМ и персоналом управления, степень автоматизации функций управления определяются тем, в какой мере можно получить в ЭВМ всю необходимую для управления информацию, подготовить математическое описание управляемого процесса и эффективные алгоритмы выбора оптимальных управляющих воздействий. Распределение функций зависит от экономической целесообразности их автоматического выполнения, надежности имеющихся технических средств в АСУ. Этим же определяются и функции вычислительных машин в системе.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Style w:val="butback"/>
          <w:rFonts w:ascii="Times New Roman" w:hAnsi="Times New Roman" w:cs="Times New Roman"/>
          <w:sz w:val="28"/>
          <w:szCs w:val="28"/>
        </w:rPr>
        <w:t>^</w:t>
      </w:r>
    </w:p>
    <w:p w:rsidR="004544CB" w:rsidRPr="004544CB" w:rsidRDefault="004544CB" w:rsidP="004544CB">
      <w:pPr>
        <w:pStyle w:val="2"/>
        <w:ind w:firstLine="709"/>
        <w:contextualSpacing/>
        <w:jc w:val="both"/>
        <w:rPr>
          <w:rFonts w:eastAsiaTheme="majorEastAsia"/>
          <w:sz w:val="28"/>
          <w:szCs w:val="28"/>
        </w:rPr>
      </w:pPr>
      <w:r w:rsidRPr="004544CB">
        <w:rPr>
          <w:sz w:val="28"/>
          <w:szCs w:val="28"/>
        </w:rPr>
        <w:lastRenderedPageBreak/>
        <w:t>2.2. Функции ЭВМ в АСУ</w:t>
      </w:r>
    </w:p>
    <w:p w:rsid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1) В простейшем случае вычислительная машина предназначена лишь для организации сбора, накопления и первичной переработки информации. Информация обрабатывается и представляется персоналу управления (оператору, диспетчеру и др.) в виде, удобном для восприятия. На основе этой информации персонал принимает и реализует решения по управлению производством. Решения оператора реализуются без участия ЭВМ, хотя в отдельных случаях ЭВМ используется в качестве средства накопления команд управления, выработанных персоналом, и передачи этих команд непосредственно на рабочие места. Такой режим использования ЭВМ в автоматизированных системах управления называют информационно-вычислительным.</w:t>
      </w:r>
    </w:p>
    <w:p w:rsid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2) Вычислительные машины могут быть использованы в системах для подготовки рекомендаций (советов) по управлению. В этом случае, кроме выполнения информационных функций, вычислительные машины решают также различные задачи планирования и управления и выдают персоналу рекомендуемые решения. Персонал имеет также возможность вводить в машину свои варианты решений по управлению, как для их оценки, так и для обязательного выполнения. Такой режим использования ЭВМ в АСУ называется управляющим.</w:t>
      </w:r>
    </w:p>
    <w:p w:rsidR="004544CB" w:rsidRP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3) Характерная особенность использования ЭВМ в АСУ в настоящее время - решение задач управления на научной основе. Широкое использование современных ЭВМ в управляющей части АСУ позволяет искать, подготавливать и рекомендовать не только допустимые, но и наилучшие в некотором заданном смысле управления. Мы их называем оптимальными. Используя ЭВМ, мы получаем возможность искать подобное оптимальное управление достаточно строго, формализованными (математическими) методами.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В качестве основных элементов научного управления в АСУ отметим такие, как:</w:t>
      </w:r>
    </w:p>
    <w:p w:rsidR="004544CB" w:rsidRPr="004544CB" w:rsidRDefault="004544CB" w:rsidP="004544CB">
      <w:pPr>
        <w:numPr>
          <w:ilvl w:val="0"/>
          <w:numId w:val="1"/>
        </w:num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</w:rPr>
        <w:br/>
        <w:t>системный анализ объекта и задач управления, основанный на многостороннем рассмотрении сложных, взаимосвязанных явлений;</w:t>
      </w:r>
    </w:p>
    <w:p w:rsidR="004544CB" w:rsidRPr="004544CB" w:rsidRDefault="004544CB" w:rsidP="004544CB">
      <w:pPr>
        <w:numPr>
          <w:ilvl w:val="0"/>
          <w:numId w:val="1"/>
        </w:num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</w:rPr>
        <w:br/>
        <w:t>постановка задачи управления, как задачи оптимизации по некоторому критерию оценки эффективности функционирования системы;</w:t>
      </w:r>
    </w:p>
    <w:p w:rsidR="004544CB" w:rsidRPr="004544CB" w:rsidRDefault="004544CB" w:rsidP="004544CB">
      <w:pPr>
        <w:numPr>
          <w:ilvl w:val="0"/>
          <w:numId w:val="1"/>
        </w:num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</w:rPr>
        <w:br/>
        <w:t>построение структуры решения общей задачи управления и структуры системы путем достаточно строгой декомпозиции (разложения) общей задачи высокой размерности на ряд взаимосвязанных локальных и координирующих задач;</w:t>
      </w:r>
    </w:p>
    <w:p w:rsidR="004544CB" w:rsidRPr="004544CB" w:rsidRDefault="004544CB" w:rsidP="004544CB">
      <w:pPr>
        <w:numPr>
          <w:ilvl w:val="0"/>
          <w:numId w:val="1"/>
        </w:num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</w:rPr>
        <w:br/>
        <w:t xml:space="preserve">использование экономико-математических моделей объекта управления для прогноза поведения и выбора оптимальных </w:t>
      </w:r>
      <w:r w:rsidRPr="004544CB">
        <w:rPr>
          <w:rFonts w:ascii="Times New Roman" w:hAnsi="Times New Roman" w:cs="Times New Roman"/>
          <w:sz w:val="28"/>
          <w:szCs w:val="28"/>
        </w:rPr>
        <w:lastRenderedPageBreak/>
        <w:t>управлений.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Для создания автоматизированных систем управления необходимо решение, по крайней мере, 3 групп задач:</w:t>
      </w:r>
    </w:p>
    <w:p w:rsidR="004544CB" w:rsidRPr="004544CB" w:rsidRDefault="004544CB" w:rsidP="004544CB">
      <w:pPr>
        <w:numPr>
          <w:ilvl w:val="0"/>
          <w:numId w:val="2"/>
        </w:num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</w:rPr>
        <w:br/>
        <w:t>описания механизма функционирования данной системы, критериев и методов управления ею;</w:t>
      </w:r>
    </w:p>
    <w:p w:rsidR="004544CB" w:rsidRPr="004544CB" w:rsidRDefault="004544CB" w:rsidP="004544CB">
      <w:pPr>
        <w:numPr>
          <w:ilvl w:val="0"/>
          <w:numId w:val="2"/>
        </w:num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</w:rPr>
        <w:br/>
        <w:t>проектирования технической структуры и технических средств получения, передачи и переработки информации;</w:t>
      </w:r>
    </w:p>
    <w:p w:rsidR="004544CB" w:rsidRPr="004544CB" w:rsidRDefault="004544CB" w:rsidP="004544CB">
      <w:pPr>
        <w:numPr>
          <w:ilvl w:val="0"/>
          <w:numId w:val="2"/>
        </w:num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</w:rPr>
        <w:br/>
        <w:t>организация производства в условиях автоматизации управления.</w:t>
      </w:r>
    </w:p>
    <w:p w:rsidR="004544CB" w:rsidRPr="004544CB" w:rsidRDefault="004544CB" w:rsidP="004544C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При разработке современной АСУ можно выделить следующие ее этапы: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исследование и описание объекта, постановку задачи управления;</w:t>
      </w:r>
    </w:p>
    <w:p w:rsidR="004544CB" w:rsidRPr="004544CB" w:rsidRDefault="004544CB" w:rsidP="004544CB">
      <w:pPr>
        <w:numPr>
          <w:ilvl w:val="0"/>
          <w:numId w:val="3"/>
        </w:num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</w:rPr>
        <w:t>синтез алгоритмической и функциональной структур системы;</w:t>
      </w:r>
    </w:p>
    <w:p w:rsidR="004544CB" w:rsidRPr="004544CB" w:rsidRDefault="004544CB" w:rsidP="004544CB">
      <w:pPr>
        <w:numPr>
          <w:ilvl w:val="0"/>
          <w:numId w:val="3"/>
        </w:num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</w:rPr>
        <w:t>создание информационной и технической структур;</w:t>
      </w:r>
    </w:p>
    <w:p w:rsidR="004544CB" w:rsidRPr="004544CB" w:rsidRDefault="004544CB" w:rsidP="004544CB">
      <w:pPr>
        <w:numPr>
          <w:ilvl w:val="0"/>
          <w:numId w:val="3"/>
        </w:num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</w:rPr>
        <w:t>подготовку математического обеспечения (моделей, алгоритмов, программ);</w:t>
      </w:r>
    </w:p>
    <w:p w:rsidR="004544CB" w:rsidRPr="004544CB" w:rsidRDefault="004544CB" w:rsidP="004544CB">
      <w:pPr>
        <w:numPr>
          <w:ilvl w:val="0"/>
          <w:numId w:val="3"/>
        </w:num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</w:rPr>
        <w:t>синтез системы в целом (ее системная спецификация).</w:t>
      </w:r>
    </w:p>
    <w:p w:rsidR="004544CB" w:rsidRPr="004544CB" w:rsidRDefault="004544CB" w:rsidP="004544CB">
      <w:pPr>
        <w:spacing w:after="0" w:line="240" w:lineRule="auto"/>
        <w:contextualSpacing/>
        <w:jc w:val="both"/>
        <w:rPr>
          <w:rStyle w:val="submenu-table"/>
          <w:rFonts w:ascii="Times New Roman" w:hAnsi="Times New Roman" w:cs="Times New Roman"/>
          <w:sz w:val="28"/>
          <w:szCs w:val="28"/>
        </w:rPr>
      </w:pPr>
    </w:p>
    <w:p w:rsidR="004544CB" w:rsidRPr="004544CB" w:rsidRDefault="004544CB" w:rsidP="004544CB">
      <w:pPr>
        <w:pStyle w:val="2"/>
        <w:ind w:firstLine="709"/>
        <w:contextualSpacing/>
        <w:jc w:val="both"/>
        <w:rPr>
          <w:rFonts w:eastAsiaTheme="majorEastAsia"/>
          <w:sz w:val="28"/>
          <w:szCs w:val="28"/>
        </w:rPr>
      </w:pPr>
      <w:r w:rsidRPr="004544CB">
        <w:rPr>
          <w:sz w:val="28"/>
          <w:szCs w:val="28"/>
        </w:rPr>
        <w:t>2.3. История создания АСУП</w:t>
      </w:r>
    </w:p>
    <w:p w:rsidR="004544CB" w:rsidRPr="004544CB" w:rsidRDefault="004544CB" w:rsidP="004544CB">
      <w:pPr>
        <w:spacing w:line="240" w:lineRule="auto"/>
        <w:contextualSpacing/>
        <w:jc w:val="both"/>
        <w:rPr>
          <w:rStyle w:val="submenu-table"/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История развития автоматизации производства включает в себя несколько этапов.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1. Локальные САР, в которых каждый автоматический регулятор отвечал за функционирование своего контура регулирования. </w:t>
      </w:r>
      <w:proofErr w:type="gramStart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("Локальные" [лат.</w:t>
      </w:r>
      <w:proofErr w:type="gramEnd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Lokalis</w:t>
      </w:r>
      <w:proofErr w:type="spellEnd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] - местный, свойственный данному месту, не выходящий за определенные пределы).</w:t>
      </w:r>
      <w:proofErr w:type="gramEnd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Локальные системы управления технологическим оборудованием и процессами предназначены для контроля и управления отдельными, не связанными между собой объектами и в иерархической системе управления образуют нижний уровень. Эти системы одноконтурные и однофакторные, степень автоматизации - частичная. Локальные системы управления выполняют следующие функции: автоматический контроль, учет, защиту, блокировку и логическое управление. Согласованная работа локальных контуров, число которых в ТП может быть большим, проводиться оперативным персоналом.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2. Следующий этап развития - автоматизированные системы управления ТП. </w:t>
      </w:r>
      <w:hyperlink r:id="rId7" w:history="1">
        <w:r w:rsidRPr="004544CB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АСУТП</w:t>
        </w:r>
      </w:hyperlink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 – это человеко-машинный комплекс, предназначенный для решения различных задач управления технологическими процессами.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Локальные САР входят в АСУТП, как составная часть согласование контуров регулирования в АСУТП проводит также оперативный персонал, но с использованием ЭВМ.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3. АСУП - автоматизированные системы управления производством (предприятием).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Управление производством - это информационный процесс, обеспечивающий выполнение какого-либо материального процесса и достижение им определенных целей.</w:t>
      </w:r>
    </w:p>
    <w:p w:rsidR="004544CB" w:rsidRPr="004544CB" w:rsidRDefault="004544CB" w:rsidP="004544CB">
      <w:pPr>
        <w:pStyle w:val="2"/>
        <w:ind w:firstLine="709"/>
        <w:contextualSpacing/>
        <w:jc w:val="both"/>
        <w:rPr>
          <w:rFonts w:eastAsiaTheme="majorEastAsia"/>
          <w:sz w:val="28"/>
          <w:szCs w:val="28"/>
        </w:rPr>
      </w:pPr>
      <w:r w:rsidRPr="004544CB">
        <w:rPr>
          <w:sz w:val="28"/>
          <w:szCs w:val="28"/>
        </w:rPr>
        <w:t>2.4. Сравнительный анализ АСУТП и АСУП</w:t>
      </w:r>
    </w:p>
    <w:p w:rsid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Управление производством и ТП имеет ряд отличий: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1) Производством управляют люди, в процессе управления они воздействуют на людей. Технологическим процессом также управляют люди, но они воздействуют на "вещи" – средства производства и предметы труда. Средством труда в современном производстве является машина, человек получает данные о работе машины – ее состоянии, о наличии и качестве сырья, материалов и готовой продукции, сравнивает их с плановыми и нормативными данными, принимает решение и передает его машине, изменяя режим ее работы. В системе «человек – машина» - человек – субъект управления; машина - объект управления.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2) Продукт труда в управлении ТП - продукт производства или услуга. Продукт труда в управлении производством – информация.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3) При управлении ТП осуществляется координация составляющих производственного процесса, отдельных технологических операций технологического процесса, а не людей, как при управлении производством. Это третье отличие.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4) Управление осуществляется циклично, длительность циклов зависит от уровня управления. Самые короткие циклы используются при управлении ТП. В самом коротком цикле управления производством имеется несколько циклов управления ТП.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5) Только в управлении ТП можно создать </w:t>
      </w:r>
      <w:hyperlink r:id="rId8" w:history="1">
        <w:r w:rsidRPr="004544CB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автоматические системы</w:t>
        </w:r>
      </w:hyperlink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 с замкнутой обратной связью. На других уровнях управление осуществляется людьми, и автоматическое управление невозможно.</w:t>
      </w:r>
      <w:r w:rsidRPr="004544CB">
        <w:rPr>
          <w:rFonts w:ascii="Times New Roman" w:hAnsi="Times New Roman" w:cs="Times New Roman"/>
          <w:sz w:val="28"/>
          <w:szCs w:val="28"/>
        </w:rPr>
        <w:br/>
      </w:r>
    </w:p>
    <w:p w:rsid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  <w:sectPr w:rsidR="004544C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544CB" w:rsidRP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Таблица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- </w:t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Сравнительный анализ управления ТП и производством</w:t>
      </w:r>
      <w:r w:rsidRPr="004544CB">
        <w:rPr>
          <w:rFonts w:ascii="Times New Roman" w:hAnsi="Times New Roman" w:cs="Times New Roman"/>
          <w:sz w:val="28"/>
          <w:szCs w:val="28"/>
        </w:rPr>
        <w:br/>
      </w:r>
    </w:p>
    <w:tbl>
      <w:tblPr>
        <w:tblW w:w="1000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673"/>
        <w:gridCol w:w="1342"/>
        <w:gridCol w:w="1906"/>
        <w:gridCol w:w="1284"/>
        <w:gridCol w:w="1827"/>
        <w:gridCol w:w="1827"/>
        <w:gridCol w:w="1380"/>
        <w:gridCol w:w="1328"/>
      </w:tblGrid>
      <w:tr w:rsidR="004544CB" w:rsidRPr="004544CB" w:rsidTr="00060DD5">
        <w:trPr>
          <w:trHeight w:val="270"/>
          <w:tblCellSpacing w:w="0" w:type="dxa"/>
        </w:trPr>
        <w:tc>
          <w:tcPr>
            <w:tcW w:w="11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  <w:t>Иерархия управления</w:t>
            </w:r>
          </w:p>
        </w:tc>
        <w:tc>
          <w:tcPr>
            <w:tcW w:w="87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Вид </w:t>
            </w:r>
            <w:proofErr w:type="spellStart"/>
            <w:proofErr w:type="gramStart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>управле-ния</w:t>
            </w:r>
            <w:proofErr w:type="spellEnd"/>
            <w:proofErr w:type="gramEnd"/>
          </w:p>
        </w:tc>
        <w:tc>
          <w:tcPr>
            <w:tcW w:w="12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  <w:t>Основной ОУ</w:t>
            </w:r>
          </w:p>
        </w:tc>
        <w:tc>
          <w:tcPr>
            <w:tcW w:w="87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Продукт </w:t>
            </w:r>
            <w:proofErr w:type="spellStart"/>
            <w:proofErr w:type="gramStart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>управле-ния</w:t>
            </w:r>
            <w:proofErr w:type="spellEnd"/>
            <w:proofErr w:type="gramEnd"/>
          </w:p>
        </w:tc>
        <w:tc>
          <w:tcPr>
            <w:tcW w:w="26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  <w:t>Характер труда основного управленческого персонала</w:t>
            </w:r>
          </w:p>
        </w:tc>
        <w:tc>
          <w:tcPr>
            <w:tcW w:w="87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proofErr w:type="gramStart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>Длитель-ность</w:t>
            </w:r>
            <w:proofErr w:type="spellEnd"/>
            <w:proofErr w:type="gramEnd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 xml:space="preserve"> циклов </w:t>
            </w:r>
            <w:proofErr w:type="spellStart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>управле-ния</w:t>
            </w:r>
            <w:proofErr w:type="spellEnd"/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proofErr w:type="gramStart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>Возмож-ность</w:t>
            </w:r>
            <w:proofErr w:type="spellEnd"/>
            <w:proofErr w:type="gramEnd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 xml:space="preserve"> создания </w:t>
            </w:r>
            <w:proofErr w:type="spellStart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>автома-тических</w:t>
            </w:r>
            <w:proofErr w:type="spellEnd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 xml:space="preserve"> СУ</w:t>
            </w:r>
          </w:p>
        </w:tc>
      </w:tr>
      <w:tr w:rsidR="004544CB" w:rsidRPr="004544CB" w:rsidTr="00060DD5">
        <w:trPr>
          <w:trHeight w:val="780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  <w:t>до</w:t>
            </w: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proofErr w:type="gramStart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>автомати-зации</w:t>
            </w:r>
            <w:proofErr w:type="spellEnd"/>
            <w:proofErr w:type="gramEnd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 xml:space="preserve"> управления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после </w:t>
            </w:r>
            <w:proofErr w:type="spellStart"/>
            <w:proofErr w:type="gramStart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>автомати-зации</w:t>
            </w:r>
            <w:proofErr w:type="spellEnd"/>
            <w:proofErr w:type="gramEnd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 xml:space="preserve"> управления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44CB" w:rsidRPr="004544CB" w:rsidTr="00060DD5">
        <w:trPr>
          <w:trHeight w:val="855"/>
          <w:tblCellSpacing w:w="0" w:type="dxa"/>
        </w:trPr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  <w:t>Управление ТП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proofErr w:type="gramStart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>Управле-ние</w:t>
            </w:r>
            <w:proofErr w:type="spellEnd"/>
            <w:proofErr w:type="gramEnd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 xml:space="preserve"> вещами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proofErr w:type="gramStart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>Технологиче-ский</w:t>
            </w:r>
            <w:proofErr w:type="spellEnd"/>
            <w:proofErr w:type="gramEnd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 xml:space="preserve"> процесс, оборудование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>Матери-</w:t>
            </w:r>
            <w:proofErr w:type="spellStart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>альные</w:t>
            </w:r>
            <w:proofErr w:type="spellEnd"/>
            <w:proofErr w:type="gramEnd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 xml:space="preserve"> блага и услуги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  <w:t>Физический, частично умственный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  <w:t>Умственный, частично физический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  <w:t>Короткие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  <w:t>Есть</w:t>
            </w:r>
          </w:p>
        </w:tc>
      </w:tr>
      <w:tr w:rsidR="004544CB" w:rsidRPr="004544CB" w:rsidTr="00060DD5">
        <w:trPr>
          <w:trHeight w:val="1020"/>
          <w:tblCellSpacing w:w="0" w:type="dxa"/>
        </w:trPr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Управление </w:t>
            </w:r>
            <w:proofErr w:type="spellStart"/>
            <w:proofErr w:type="gramStart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>производ-ством</w:t>
            </w:r>
            <w:proofErr w:type="spellEnd"/>
            <w:proofErr w:type="gram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proofErr w:type="gramStart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>Управле-ние</w:t>
            </w:r>
            <w:proofErr w:type="spellEnd"/>
            <w:proofErr w:type="gramEnd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 xml:space="preserve"> людьми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  <w:t>Объединение производств, производство или его часть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proofErr w:type="gramStart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>Инфор-мация</w:t>
            </w:r>
            <w:proofErr w:type="spellEnd"/>
            <w:proofErr w:type="gramEnd"/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  <w:t>Умственный, частично физический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>Умственный</w:t>
            </w:r>
            <w:proofErr w:type="gramEnd"/>
            <w:r w:rsidRPr="004544CB">
              <w:rPr>
                <w:rFonts w:ascii="Times New Roman" w:hAnsi="Times New Roman" w:cs="Times New Roman"/>
                <w:sz w:val="28"/>
                <w:szCs w:val="28"/>
              </w:rPr>
              <w:t xml:space="preserve"> в основном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  <w:t>Длинные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544CB" w:rsidRPr="004544CB" w:rsidRDefault="004544CB" w:rsidP="004544CB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44CB">
              <w:rPr>
                <w:rFonts w:ascii="Times New Roman" w:hAnsi="Times New Roman" w:cs="Times New Roman"/>
                <w:sz w:val="28"/>
                <w:szCs w:val="28"/>
              </w:rPr>
              <w:br/>
              <w:t>Нет</w:t>
            </w:r>
          </w:p>
        </w:tc>
      </w:tr>
    </w:tbl>
    <w:p w:rsid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  <w:sectPr w:rsidR="004544CB" w:rsidSect="004544CB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  <w:r w:rsidRPr="004544CB">
        <w:rPr>
          <w:rFonts w:ascii="Times New Roman" w:hAnsi="Times New Roman" w:cs="Times New Roman"/>
          <w:sz w:val="28"/>
          <w:szCs w:val="28"/>
        </w:rPr>
        <w:br/>
      </w:r>
    </w:p>
    <w:p w:rsid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544CB">
        <w:rPr>
          <w:rFonts w:ascii="Times New Roman" w:hAnsi="Times New Roman" w:cs="Times New Roman"/>
          <w:sz w:val="28"/>
          <w:szCs w:val="28"/>
        </w:rPr>
        <w:lastRenderedPageBreak/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6) Основной объект управления в АСУТП - технологический процесс, оборудование, в АСУП – объединение производств, производство или его </w:t>
      </w:r>
      <w:r w:rsidRPr="004544C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0" wp14:anchorId="6594D24D" wp14:editId="1954D2AE">
            <wp:simplePos x="0" y="0"/>
            <wp:positionH relativeFrom="column">
              <wp:posOffset>2515235</wp:posOffset>
            </wp:positionH>
            <wp:positionV relativeFrom="line">
              <wp:posOffset>323850</wp:posOffset>
            </wp:positionV>
            <wp:extent cx="1377950" cy="1377950"/>
            <wp:effectExtent l="0" t="0" r="0" b="0"/>
            <wp:wrapSquare wrapText="bothSides"/>
            <wp:docPr id="10" name="Рисунок 10" descr="https://gendocs.ru/docs/18/17087/conv_4/file4_html_m339691a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gendocs.ru/docs/18/17087/conv_4/file4_html_m339691a5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950" cy="137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части.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0" wp14:anchorId="1D8DD258" wp14:editId="64CB47F8">
            <wp:simplePos x="0" y="0"/>
            <wp:positionH relativeFrom="column">
              <wp:posOffset>4214495</wp:posOffset>
            </wp:positionH>
            <wp:positionV relativeFrom="line">
              <wp:posOffset>120015</wp:posOffset>
            </wp:positionV>
            <wp:extent cx="1466850" cy="1466850"/>
            <wp:effectExtent l="0" t="0" r="0" b="0"/>
            <wp:wrapSquare wrapText="bothSides"/>
            <wp:docPr id="9" name="Рисунок 9" descr="https://gendocs.ru/docs/18/17087/conv_4/file4_html_4b994c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gendocs.ru/docs/18/17087/conv_4/file4_html_4b994c43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44C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0" wp14:anchorId="56B5AF14" wp14:editId="130A64B1">
            <wp:simplePos x="0" y="0"/>
            <wp:positionH relativeFrom="column">
              <wp:posOffset>1064260</wp:posOffset>
            </wp:positionH>
            <wp:positionV relativeFrom="line">
              <wp:posOffset>54610</wp:posOffset>
            </wp:positionV>
            <wp:extent cx="1337310" cy="1337310"/>
            <wp:effectExtent l="0" t="0" r="0" b="0"/>
            <wp:wrapSquare wrapText="bothSides"/>
            <wp:docPr id="11" name="Рисунок 11" descr="https://gendocs.ru/docs/18/17087/conv_4/file4_html_4a640a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gendocs.ru/docs/18/17087/conv_4/file4_html_4a640a25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310" cy="133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44C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0" wp14:anchorId="10C58649" wp14:editId="04BD69E7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009650" cy="1009650"/>
            <wp:effectExtent l="0" t="0" r="0" b="0"/>
            <wp:wrapSquare wrapText="bothSides"/>
            <wp:docPr id="12" name="Рисунок 12" descr="https://gendocs.ru/docs/18/17087/conv_4/file4_html_6424d1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gendocs.ru/docs/18/17087/conv_4/file4_html_6424d128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455" cy="100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ТОУ – средства производства, технологические процессы, используемые в производстве материальных услуг;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АТК – автоматизированный технологический комплекс;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АПК – автоматизированный производственный комплекс.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Функции АСУП: контроль, учет, анализ, планирование.</w:t>
      </w:r>
      <w:r w:rsidRPr="004544CB">
        <w:rPr>
          <w:rFonts w:ascii="Times New Roman" w:hAnsi="Times New Roman" w:cs="Times New Roman"/>
          <w:sz w:val="28"/>
          <w:szCs w:val="28"/>
        </w:rPr>
        <w:br/>
      </w:r>
    </w:p>
    <w:p w:rsidR="004544CB" w:rsidRP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А</w:t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втоматизация управления производством (предприятием) основана на применении современных методов и средств автоматической обработки информации для учета, анализа, планирования и принятия управленческих решений. В системах автоматического управления все функции по управлению осуществляются без непосредственного участия человека с помощью регуляторов, в АСУП и АСУТП решения по управлению осуществляются совместно персоналом и ТСА (включая ЭВМ).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0" wp14:anchorId="722FB2DB" wp14:editId="2AED6FED">
            <wp:simplePos x="0" y="0"/>
            <wp:positionH relativeFrom="column">
              <wp:posOffset>-136525</wp:posOffset>
            </wp:positionH>
            <wp:positionV relativeFrom="line">
              <wp:posOffset>33655</wp:posOffset>
            </wp:positionV>
            <wp:extent cx="1964690" cy="1964690"/>
            <wp:effectExtent l="0" t="0" r="0" b="0"/>
            <wp:wrapSquare wrapText="bothSides"/>
            <wp:docPr id="8" name="Рисунок 8" descr="https://gendocs.ru/docs/18/17087/conv_4/file4_html_m340cd5f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gendocs.ru/docs/18/17087/conv_4/file4_html_m340cd5f3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690" cy="196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Объединение нескольких АСУТП между собой и АСУП, осуществляемое с целью повышения общей технической и экономической эффективности, приводит к появлению интегрированных АСУ, которые строятся по иерархическому принципу.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</w:rPr>
        <w:br/>
      </w:r>
    </w:p>
    <w:p w:rsidR="004544CB" w:rsidRPr="004544CB" w:rsidRDefault="004544CB" w:rsidP="004544CB">
      <w:pPr>
        <w:pStyle w:val="6"/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544CB">
        <w:rPr>
          <w:rFonts w:ascii="Times New Roman" w:hAnsi="Times New Roman" w:cs="Times New Roman"/>
          <w:color w:val="auto"/>
          <w:sz w:val="28"/>
          <w:szCs w:val="28"/>
        </w:rPr>
        <w:t>Рис. 2</w:t>
      </w:r>
    </w:p>
    <w:p w:rsidR="004544CB" w:rsidRPr="004544CB" w:rsidRDefault="004544CB" w:rsidP="004544CB">
      <w:pPr>
        <w:spacing w:line="240" w:lineRule="auto"/>
        <w:ind w:firstLine="709"/>
        <w:contextualSpacing/>
        <w:jc w:val="both"/>
        <w:rPr>
          <w:rStyle w:val="submenu-table"/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 верхней ступени стоит отраслевая АСУ (ОАСУ), с которой последовательно связаны АСУ на предприятии, АСУ в цехах и на участках, а </w:t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на нижней ступени находятся АСУТП.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4544CB" w:rsidRPr="004544CB" w:rsidRDefault="004544CB" w:rsidP="004544CB">
      <w:pPr>
        <w:pStyle w:val="2"/>
        <w:ind w:firstLine="709"/>
        <w:contextualSpacing/>
        <w:jc w:val="both"/>
        <w:rPr>
          <w:rFonts w:eastAsiaTheme="majorEastAsia"/>
          <w:sz w:val="28"/>
          <w:szCs w:val="28"/>
        </w:rPr>
      </w:pPr>
      <w:r w:rsidRPr="004544CB">
        <w:rPr>
          <w:sz w:val="28"/>
          <w:szCs w:val="28"/>
        </w:rPr>
        <w:t>2.5. Функциональная структура взаимодействия АСУТП и АСУП в интегральной АСУ</w:t>
      </w:r>
    </w:p>
    <w:p w:rsidR="004544CB" w:rsidRDefault="004544CB" w:rsidP="004544CB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Рассмотрим функциональную структуру взаимодействия АСУП с АСУТП.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0" wp14:anchorId="119FC57D" wp14:editId="396808F5">
            <wp:simplePos x="0" y="0"/>
            <wp:positionH relativeFrom="column">
              <wp:posOffset>436245</wp:posOffset>
            </wp:positionH>
            <wp:positionV relativeFrom="line">
              <wp:posOffset>0</wp:posOffset>
            </wp:positionV>
            <wp:extent cx="2060575" cy="2060575"/>
            <wp:effectExtent l="0" t="0" r="0" b="0"/>
            <wp:wrapSquare wrapText="bothSides"/>
            <wp:docPr id="7" name="Рисунок 7" descr="https://gendocs.ru/docs/18/17087/conv_4/file4_html_fcdc7c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gendocs.ru/docs/18/17087/conv_4/file4_html_fcdc7cf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575" cy="206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44CB" w:rsidRDefault="004544CB" w:rsidP="004544CB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</w:rPr>
        <w:br w:type="textWrapping" w:clear="left"/>
      </w:r>
      <w:r w:rsidRPr="004544CB">
        <w:rPr>
          <w:rFonts w:ascii="Times New Roman" w:hAnsi="Times New Roman" w:cs="Times New Roman"/>
          <w:sz w:val="28"/>
          <w:szCs w:val="28"/>
        </w:rPr>
        <w:br/>
      </w:r>
    </w:p>
    <w:p w:rsidR="004544CB" w:rsidRDefault="004544CB" w:rsidP="004544CB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544CB" w:rsidRDefault="004544CB" w:rsidP="004544CB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544CB" w:rsidRDefault="004544CB" w:rsidP="004544CB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544CB" w:rsidRDefault="004544CB" w:rsidP="004544CB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544CB" w:rsidRDefault="004544CB" w:rsidP="004544CB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544CB" w:rsidRDefault="004544CB" w:rsidP="004544CB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544CB" w:rsidRDefault="004544CB" w:rsidP="004544CB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544CB" w:rsidRDefault="004544CB" w:rsidP="004544CB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544CB" w:rsidRPr="004544CB" w:rsidRDefault="004544CB" w:rsidP="004544CB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</w:rPr>
        <w:t>Рис. 3</w:t>
      </w:r>
    </w:p>
    <w:p w:rsidR="004544CB" w:rsidRPr="004544CB" w:rsidRDefault="004544CB" w:rsidP="004544CB">
      <w:pPr>
        <w:spacing w:line="240" w:lineRule="auto"/>
        <w:ind w:firstLine="709"/>
        <w:contextualSpacing/>
        <w:jc w:val="both"/>
        <w:rPr>
          <w:rStyle w:val="submenu-table"/>
          <w:rFonts w:ascii="Times New Roman" w:hAnsi="Times New Roman" w:cs="Times New Roman"/>
          <w:sz w:val="28"/>
          <w:szCs w:val="28"/>
        </w:rPr>
      </w:pPr>
      <w:r w:rsidRPr="004544CB">
        <w:rPr>
          <w:rStyle w:val="butback"/>
          <w:rFonts w:ascii="Times New Roman" w:hAnsi="Times New Roman" w:cs="Times New Roman"/>
          <w:sz w:val="28"/>
          <w:szCs w:val="28"/>
        </w:rPr>
        <w:t>^</w:t>
      </w:r>
    </w:p>
    <w:p w:rsidR="004544CB" w:rsidRPr="004544CB" w:rsidRDefault="004544CB" w:rsidP="004544CB">
      <w:pPr>
        <w:pStyle w:val="2"/>
        <w:ind w:firstLine="709"/>
        <w:contextualSpacing/>
        <w:jc w:val="both"/>
        <w:rPr>
          <w:rFonts w:eastAsiaTheme="majorEastAsia"/>
          <w:sz w:val="28"/>
          <w:szCs w:val="28"/>
        </w:rPr>
      </w:pPr>
      <w:r w:rsidRPr="004544CB">
        <w:rPr>
          <w:sz w:val="28"/>
          <w:szCs w:val="28"/>
        </w:rPr>
        <w:t>2.6. Функции всех элементов АСУТП.</w:t>
      </w:r>
    </w:p>
    <w:p w:rsidR="004544CB" w:rsidRPr="004544CB" w:rsidRDefault="004544CB" w:rsidP="004544CB">
      <w:pPr>
        <w:spacing w:line="240" w:lineRule="auto"/>
        <w:contextualSpacing/>
        <w:jc w:val="both"/>
        <w:rPr>
          <w:rStyle w:val="submenu-table"/>
          <w:rFonts w:ascii="Times New Roman" w:hAnsi="Times New Roman" w:cs="Times New Roman"/>
          <w:sz w:val="28"/>
          <w:szCs w:val="28"/>
        </w:rPr>
      </w:pP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1. ТОУ - источник информации в АСУТП в виде набора технологических параметров </w:t>
      </w:r>
      <w:r w:rsidRPr="004544CB">
        <w:rPr>
          <w:rFonts w:ascii="Times New Roman" w:hAnsi="Times New Roman" w:cs="Times New Roman"/>
          <w:sz w:val="28"/>
          <w:szCs w:val="28"/>
        </w:rPr>
        <w:t>X</w:t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=(X</w:t>
      </w:r>
      <w:r w:rsidRPr="004544C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,X</w:t>
      </w:r>
      <w:r w:rsidRPr="004544C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,…,</w:t>
      </w:r>
      <w:proofErr w:type="spellStart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X</w:t>
      </w:r>
      <w:r w:rsidRPr="004544CB">
        <w:rPr>
          <w:rFonts w:ascii="Times New Roman" w:hAnsi="Times New Roman" w:cs="Times New Roman"/>
          <w:sz w:val="28"/>
          <w:szCs w:val="28"/>
          <w:vertAlign w:val="subscript"/>
        </w:rPr>
        <w:t>m</w:t>
      </w:r>
      <w:proofErr w:type="spellEnd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) и потребитель информации в виде регулирующих воздействий Y=(Y</w:t>
      </w:r>
      <w:r w:rsidRPr="004544C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,Y</w:t>
      </w:r>
      <w:r w:rsidRPr="004544C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,…,</w:t>
      </w:r>
      <w:proofErr w:type="spellStart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Y</w:t>
      </w:r>
      <w:r w:rsidRPr="004544CB">
        <w:rPr>
          <w:rFonts w:ascii="Times New Roman" w:hAnsi="Times New Roman" w:cs="Times New Roman"/>
          <w:sz w:val="28"/>
          <w:szCs w:val="28"/>
          <w:vertAlign w:val="subscript"/>
        </w:rPr>
        <w:t>n</w:t>
      </w:r>
      <w:proofErr w:type="spellEnd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). В качестве ТОУ может быть вся технологическая цепочка, отдельные ее узлы или агрегаты.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И - информация; </w:t>
      </w:r>
      <w:r w:rsidRPr="004544CB">
        <w:rPr>
          <w:rFonts w:ascii="Times New Roman" w:hAnsi="Times New Roman" w:cs="Times New Roman"/>
          <w:i/>
          <w:iCs/>
          <w:sz w:val="28"/>
          <w:szCs w:val="28"/>
        </w:rPr>
        <w:t>з</w:t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 - задание (управление); О - отчет; РУ - ручное управление; ЛР - локальное регулирование; НЦУ - непосредственное цифровое управление.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2.</w:t>
      </w:r>
      <w:proofErr w:type="gramEnd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Датчики (первичные измерительные преобразователи, чувствительные элементы) - средства получения информации в АСУ.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3. Преобразователи - это средства преобразования и передачи информации в АСУТП.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4. ВП и АР – в совокупности составляют средства локального регулирования. ВП служат источником визуальной информации </w:t>
      </w:r>
      <w:proofErr w:type="gramStart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для</w:t>
      </w:r>
      <w:proofErr w:type="gramEnd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ОП.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5. ИМ+РО - это средства реализации регулирующих воздействий на ТОУ.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6. УВК - средства вычислительной техники, специализированная ЭВМ, предназначенная для вычислений и для реализации функций АСУТП.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7. Оперативный персонал - технологи, специалисты по автоматизации, операторы ЭВМ, программисты, электронщики - непосредственно отвечающие за оперативное управление процессом.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8. Блок связ</w:t>
      </w:r>
      <w:proofErr w:type="gramStart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и-</w:t>
      </w:r>
      <w:proofErr w:type="gramEnd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средства телефонной, телевизионной, компьютерной, организационной связи АСУТП с вышестоящей АСУП.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9. АСУП - автоматизированная система управления производством (предприятием).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Выполняет функции: маркетинга, календарного планирования, поставок сырья, сбыта готовой продукции, финансирования и т.д.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Объектом управления для АСУ завода является трудовой процесс непосредственного производства товарной продукции и вся административно-хозяйственная деятельность предприятия, неизбежно сопровождающая основной процесс производства продукции.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Для современной черной металлургии характерна высокая степень концентрации производства: расширение предприятий и выпуск основной части всей продукции своей отрасли сравнительно небольшим числом крупных заводов. Стремление к концентрации производства вызвано экономическими показателями крупных предприятий.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При увеличении объема производства на 1%, себестоимость продукции снижается на 0,05%. Однако, полное использование всех возможностей высококонцентрированного, крупного производства сдерживается возрастающими при этом трудностями управления. </w:t>
      </w:r>
      <w:proofErr w:type="gramStart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Огромный ассортимент и объем выпускаемой продукции, большое число и разнообразие ТП, агрегатов и режимов их работы, высокий уровень возмущений - все это требует высокого уровня организации системы управления предприятием, т.е. способности оперативно принимать множество хорошо обоснованных решений, каждое из которых основано на анализе разнообразной информации, прогнозе и оценке большого числа возможных вариантов режимов работы для значительного числа агрегатов.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proofErr w:type="gramEnd"/>
    </w:p>
    <w:p w:rsidR="004544CB" w:rsidRPr="004544CB" w:rsidRDefault="004544CB" w:rsidP="004544CB">
      <w:pPr>
        <w:pStyle w:val="2"/>
        <w:ind w:firstLine="709"/>
        <w:contextualSpacing/>
        <w:jc w:val="both"/>
        <w:rPr>
          <w:rFonts w:eastAsiaTheme="majorEastAsia"/>
          <w:sz w:val="28"/>
          <w:szCs w:val="28"/>
        </w:rPr>
      </w:pPr>
      <w:r w:rsidRPr="004544CB">
        <w:rPr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0" wp14:anchorId="218D3DA9" wp14:editId="42834F57">
            <wp:simplePos x="0" y="0"/>
            <wp:positionH relativeFrom="column">
              <wp:posOffset>60960</wp:posOffset>
            </wp:positionH>
            <wp:positionV relativeFrom="line">
              <wp:posOffset>2302510</wp:posOffset>
            </wp:positionV>
            <wp:extent cx="5731510" cy="1576070"/>
            <wp:effectExtent l="0" t="0" r="2540" b="5080"/>
            <wp:wrapSquare wrapText="bothSides"/>
            <wp:docPr id="6" name="Рисунок 6" descr="https://gendocs.ru/docs/18/17087/conv_4/file4_html_3af8b3f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gendocs.ru/docs/18/17087/conv_4/file4_html_3af8b3fd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7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44CB">
        <w:rPr>
          <w:sz w:val="28"/>
          <w:szCs w:val="28"/>
        </w:rPr>
        <w:t>2.7. Режимы работы АСУТП, информационные потоки в ИАСУ</w:t>
      </w:r>
    </w:p>
    <w:p w:rsid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Режимы работы АСУТП: </w:t>
      </w:r>
    </w:p>
    <w:p w:rsidR="009D12D9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1) </w:t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автоматизированные;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2) автоматические.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Автоматизированные режимы можно разделить на: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1. Режим ручного управления (РУ), когда оперативный персонал (ОП) непосредственно воздействует на регулирующие органы (РО), управляя процессом.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Этот режим предусматривается в обязательном порядке в любой АСУТП и применяется в случае технических отказов средств автоматизации и при выполнении функции АСУТП запуск и останов оборудования.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В этом режиме имеем разновидность АСУТП без вычислительного комплекса.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0" locked="0" layoutInCell="1" allowOverlap="0" wp14:anchorId="77520F6C" wp14:editId="22269926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882005" cy="1166495"/>
            <wp:effectExtent l="0" t="0" r="4445" b="0"/>
            <wp:wrapSquare wrapText="bothSides"/>
            <wp:docPr id="5" name="Рисунок 5" descr="https://gendocs.ru/docs/18/17087/conv_4/file4_html_510db27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gendocs.ru/docs/18/17087/conv_4/file4_html_510db27e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606" cy="1158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2. Режим дистанционного управления.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АСУТП с ВК, </w:t>
      </w:r>
      <w:proofErr w:type="gramStart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выполняющим</w:t>
      </w:r>
      <w:proofErr w:type="gramEnd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информационные функции. Эта разновидность АСУТП включает в себя локальные системы автоматического контроля, регулирования, объединенные центральным пультом управления, на котором работает оператор. В соответствии с технологической инструкцией оператор осуществляет дистанционное управление отдельными исполнительными механизмами или изменяет задания регуляторам в локальных системах </w:t>
      </w:r>
      <w:r w:rsidRPr="004544C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0" locked="0" layoutInCell="1" allowOverlap="0" wp14:anchorId="3DCE0479" wp14:editId="238E5C3E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997575" cy="1267460"/>
            <wp:effectExtent l="0" t="0" r="3175" b="8890"/>
            <wp:wrapSquare wrapText="bothSides"/>
            <wp:docPr id="4" name="Рисунок 4" descr="https://gendocs.ru/docs/18/17087/conv_4/file4_html_129587b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gendocs.ru/docs/18/17087/conv_4/file4_html_129587bf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978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регулирования. ВК выполняет информационные функции централизованного контроля, вычисление некоторых комплексных показателей, а также контроля работы и состояния оборудования. ВК дает оператору дополнительную информацию, которую он использует при управлении процессом.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3. Режим " совета "- кроме выполнения информационных функции УВК сам решает задачу управления, т.е. вычисляет управляющие воздействия и выдаёт рекомендации - «советы» - оперативному персоналу. Персонал анализирует эти советы, вносит при необходимости какие-то изменения и выдает задания автоматическим регулятором с пульта управления вручную.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При реализации режима " совета " имеем разновидность: советующая </w:t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АСУТП.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4. Режим "диалога" – ОП проводит оптимизацию технологического процесса, активно используя при этом ЭВМ. Для этого разрабатывается специальная интерактивная (диалоговая) программа обмена данными между УВК и персоналом управления.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Диалоговая</w:t>
      </w:r>
      <w:proofErr w:type="gramEnd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АСУТП описывается данным графом.</w:t>
      </w:r>
      <w:r w:rsidRPr="004544C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0" locked="0" layoutInCell="1" allowOverlap="0" wp14:anchorId="27757889" wp14:editId="609DFA9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667375" cy="1200150"/>
            <wp:effectExtent l="0" t="0" r="9525" b="0"/>
            <wp:wrapSquare wrapText="bothSides"/>
            <wp:docPr id="3" name="Рисунок 3" descr="https://gendocs.ru/docs/18/17087/conv_4/file4_html_m64e313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gendocs.ru/docs/18/17087/conv_4/file4_html_m64e31338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44CB">
        <w:rPr>
          <w:rFonts w:ascii="Times New Roman" w:hAnsi="Times New Roman" w:cs="Times New Roman"/>
          <w:sz w:val="28"/>
          <w:szCs w:val="28"/>
        </w:rPr>
        <w:br w:type="textWrapping" w:clear="left"/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</w:rPr>
        <w:br/>
      </w:r>
    </w:p>
    <w:p w:rsidR="004544CB" w:rsidRPr="004544CB" w:rsidRDefault="004544CB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Автоматические режимы работы АСУТП делятся на: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1. Режим супервизорного управления (косвенного)</w:t>
      </w:r>
      <w:proofErr w:type="gramStart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proofErr w:type="gramEnd"/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9504" behindDoc="0" locked="0" layoutInCell="1" allowOverlap="0" wp14:anchorId="27A305AA" wp14:editId="341D14F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714875" cy="1314450"/>
            <wp:effectExtent l="0" t="0" r="9525" b="0"/>
            <wp:wrapSquare wrapText="bothSides"/>
            <wp:docPr id="2" name="Рисунок 2" descr="https://gendocs.ru/docs/18/17087/conv_4/file4_html_m5b672a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gendocs.ru/docs/18/17087/conv_4/file4_html_m5b672a79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44CB">
        <w:rPr>
          <w:rFonts w:ascii="Times New Roman" w:hAnsi="Times New Roman" w:cs="Times New Roman"/>
          <w:sz w:val="28"/>
          <w:szCs w:val="28"/>
        </w:rPr>
        <w:br w:type="textWrapping" w:clear="left"/>
      </w:r>
      <w:r w:rsidR="009D12D9" w:rsidRPr="004544C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0528" behindDoc="0" locked="0" layoutInCell="1" allowOverlap="0" wp14:anchorId="5AB90E48" wp14:editId="0865CADC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704205" cy="1295400"/>
            <wp:effectExtent l="0" t="0" r="0" b="0"/>
            <wp:wrapSquare wrapText="bothSides"/>
            <wp:docPr id="1" name="Рисунок 1" descr="https://gendocs.ru/docs/18/17087/conv_4/file4_html_5f06590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gendocs.ru/docs/18/17087/conv_4/file4_html_5f06590b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4123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12D9">
        <w:rPr>
          <w:rFonts w:ascii="Times New Roman" w:hAnsi="Times New Roman" w:cs="Times New Roman"/>
          <w:sz w:val="28"/>
          <w:szCs w:val="28"/>
        </w:rPr>
        <w:t>К</w:t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огда УВК решает задачу оптимального управления и через автоматические </w:t>
      </w:r>
      <w:proofErr w:type="spellStart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задатчики</w:t>
      </w:r>
      <w:proofErr w:type="spellEnd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устанавливает задания для локальных регуляторов. АСУТП с ВК, </w:t>
      </w:r>
      <w:proofErr w:type="gramStart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выполняющим</w:t>
      </w:r>
      <w:proofErr w:type="gramEnd"/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функции центрального управляющего устройства.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2. Режим непосредственного цифрового управления (НЦУ) – УВК решает задачу оптимизации и берет на себя функцию многоканального цифрового регулятора.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>В этом режиме исчезает такой элемент КТС, как ВП и АР, вместе с ними и громоздкие щитовые помещения, перечисленные выше.</w:t>
      </w:r>
      <w:r w:rsidRPr="004544CB">
        <w:rPr>
          <w:rFonts w:ascii="Times New Roman" w:hAnsi="Times New Roman" w:cs="Times New Roman"/>
          <w:sz w:val="28"/>
          <w:szCs w:val="28"/>
        </w:rPr>
        <w:br/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Наиболее распространенным режимом работы АСУТП на практике является </w:t>
      </w:r>
      <w:r w:rsidRPr="004544CB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режим «совета». В АСУТП в данный момент времени могут реализоваться все режимы одновременно по различным локальным каналам управления.\</w:t>
      </w:r>
    </w:p>
    <w:p w:rsidR="007E405D" w:rsidRPr="004544CB" w:rsidRDefault="009D12D9" w:rsidP="004544C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E405D" w:rsidRPr="004544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A1EDD"/>
    <w:multiLevelType w:val="multilevel"/>
    <w:tmpl w:val="51D84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4825C7"/>
    <w:multiLevelType w:val="multilevel"/>
    <w:tmpl w:val="FEBC2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CBB0E03"/>
    <w:multiLevelType w:val="multilevel"/>
    <w:tmpl w:val="64DA9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4CB"/>
    <w:rsid w:val="00117498"/>
    <w:rsid w:val="004544CB"/>
    <w:rsid w:val="008D7690"/>
    <w:rsid w:val="009D1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4CB"/>
  </w:style>
  <w:style w:type="paragraph" w:styleId="2">
    <w:name w:val="heading 2"/>
    <w:basedOn w:val="a"/>
    <w:link w:val="20"/>
    <w:uiPriority w:val="9"/>
    <w:qFormat/>
    <w:rsid w:val="004544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44C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544C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544C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a3">
    <w:name w:val="Hyperlink"/>
    <w:basedOn w:val="a0"/>
    <w:uiPriority w:val="99"/>
    <w:semiHidden/>
    <w:unhideWhenUsed/>
    <w:rsid w:val="004544CB"/>
    <w:rPr>
      <w:color w:val="0000FF"/>
      <w:u w:val="single"/>
    </w:rPr>
  </w:style>
  <w:style w:type="character" w:customStyle="1" w:styleId="butback">
    <w:name w:val="butback"/>
    <w:basedOn w:val="a0"/>
    <w:rsid w:val="004544CB"/>
  </w:style>
  <w:style w:type="character" w:customStyle="1" w:styleId="submenu-table">
    <w:name w:val="submenu-table"/>
    <w:basedOn w:val="a0"/>
    <w:rsid w:val="004544CB"/>
  </w:style>
  <w:style w:type="paragraph" w:styleId="a4">
    <w:name w:val="List Paragraph"/>
    <w:basedOn w:val="a"/>
    <w:uiPriority w:val="34"/>
    <w:qFormat/>
    <w:rsid w:val="004544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4CB"/>
  </w:style>
  <w:style w:type="paragraph" w:styleId="2">
    <w:name w:val="heading 2"/>
    <w:basedOn w:val="a"/>
    <w:link w:val="20"/>
    <w:uiPriority w:val="9"/>
    <w:qFormat/>
    <w:rsid w:val="004544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44C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544C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544C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a3">
    <w:name w:val="Hyperlink"/>
    <w:basedOn w:val="a0"/>
    <w:uiPriority w:val="99"/>
    <w:semiHidden/>
    <w:unhideWhenUsed/>
    <w:rsid w:val="004544CB"/>
    <w:rPr>
      <w:color w:val="0000FF"/>
      <w:u w:val="single"/>
    </w:rPr>
  </w:style>
  <w:style w:type="character" w:customStyle="1" w:styleId="butback">
    <w:name w:val="butback"/>
    <w:basedOn w:val="a0"/>
    <w:rsid w:val="004544CB"/>
  </w:style>
  <w:style w:type="character" w:customStyle="1" w:styleId="submenu-table">
    <w:name w:val="submenu-table"/>
    <w:basedOn w:val="a0"/>
    <w:rsid w:val="004544CB"/>
  </w:style>
  <w:style w:type="paragraph" w:styleId="a4">
    <w:name w:val="List Paragraph"/>
    <w:basedOn w:val="a"/>
    <w:uiPriority w:val="34"/>
    <w:qFormat/>
    <w:rsid w:val="004544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endocs.ru/v204/%D0%90%D0%B2%D1%82%D0%BE%D0%BC%D0%B0%D1%82%D0%B8%D1%87%D0%B5%D1%81%D0%BA%D0%B8%D0%B5_%D1%81%D0%B8%D1%81%D1%82%D0%B5%D0%BC%D1%8B" TargetMode="External"/><Relationship Id="rId13" Type="http://schemas.openxmlformats.org/officeDocument/2006/relationships/image" Target="media/image5.gif"/><Relationship Id="rId18" Type="http://schemas.openxmlformats.org/officeDocument/2006/relationships/image" Target="media/image10.gif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https://gendocs.ru/v30357/%D0%90%D0%A1%D0%A3%D0%A2%D0%9F" TargetMode="External"/><Relationship Id="rId12" Type="http://schemas.openxmlformats.org/officeDocument/2006/relationships/image" Target="media/image4.gif"/><Relationship Id="rId17" Type="http://schemas.openxmlformats.org/officeDocument/2006/relationships/image" Target="media/image9.gif"/><Relationship Id="rId2" Type="http://schemas.openxmlformats.org/officeDocument/2006/relationships/styles" Target="styles.xml"/><Relationship Id="rId16" Type="http://schemas.openxmlformats.org/officeDocument/2006/relationships/image" Target="media/image8.gif"/><Relationship Id="rId20" Type="http://schemas.openxmlformats.org/officeDocument/2006/relationships/image" Target="media/image12.gif"/><Relationship Id="rId1" Type="http://schemas.openxmlformats.org/officeDocument/2006/relationships/numbering" Target="numbering.xml"/><Relationship Id="rId6" Type="http://schemas.openxmlformats.org/officeDocument/2006/relationships/hyperlink" Target="http://do.gendocs.ru/docs/index-211137.html" TargetMode="External"/><Relationship Id="rId11" Type="http://schemas.openxmlformats.org/officeDocument/2006/relationships/image" Target="media/image3.gif"/><Relationship Id="rId5" Type="http://schemas.openxmlformats.org/officeDocument/2006/relationships/webSettings" Target="webSettings.xml"/><Relationship Id="rId15" Type="http://schemas.openxmlformats.org/officeDocument/2006/relationships/image" Target="media/image7.gif"/><Relationship Id="rId10" Type="http://schemas.openxmlformats.org/officeDocument/2006/relationships/image" Target="media/image2.gif"/><Relationship Id="rId19" Type="http://schemas.openxmlformats.org/officeDocument/2006/relationships/image" Target="media/image11.gif"/><Relationship Id="rId4" Type="http://schemas.openxmlformats.org/officeDocument/2006/relationships/settings" Target="settings.xml"/><Relationship Id="rId9" Type="http://schemas.openxmlformats.org/officeDocument/2006/relationships/image" Target="media/image1.gif"/><Relationship Id="rId14" Type="http://schemas.openxmlformats.org/officeDocument/2006/relationships/image" Target="media/image6.gi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2446</Words>
  <Characters>13945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 Құсайын Мұрат</dc:creator>
  <cp:lastModifiedBy>Асел Құсайын Мұрат</cp:lastModifiedBy>
  <cp:revision>1</cp:revision>
  <dcterms:created xsi:type="dcterms:W3CDTF">2022-09-07T02:59:00Z</dcterms:created>
  <dcterms:modified xsi:type="dcterms:W3CDTF">2022-09-07T03:10:00Z</dcterms:modified>
</cp:coreProperties>
</file>